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87" w:rsidRDefault="00F77487" w:rsidP="00F77487">
      <w:pPr>
        <w:pStyle w:val="NoParagraphStyle"/>
        <w:jc w:val="center"/>
        <w:rPr>
          <w:rFonts w:ascii="Titr" w:cs="Titr"/>
          <w:b/>
          <w:bCs/>
          <w:position w:val="-10"/>
          <w:sz w:val="36"/>
          <w:szCs w:val="36"/>
          <w:rtl/>
          <w:lang w:bidi="fa-IR"/>
        </w:rPr>
      </w:pPr>
      <w:r>
        <w:rPr>
          <w:rFonts w:ascii="Titr" w:cs="Titr" w:hint="cs"/>
          <w:b/>
          <w:bCs/>
          <w:position w:val="-10"/>
          <w:sz w:val="36"/>
          <w:szCs w:val="36"/>
          <w:rtl/>
          <w:lang w:bidi="fa-IR"/>
        </w:rPr>
        <w:t>صمد با قصه</w:t>
      </w:r>
      <w:r>
        <w:rPr>
          <w:rFonts w:ascii="Titr" w:cs="Titr" w:hint="cs"/>
          <w:b/>
          <w:bCs/>
          <w:position w:val="-10"/>
          <w:sz w:val="36"/>
          <w:szCs w:val="36"/>
          <w:lang w:bidi="fa-IR"/>
        </w:rPr>
        <w:t>‌</w:t>
      </w:r>
      <w:r>
        <w:rPr>
          <w:rFonts w:ascii="Titr" w:cs="Titr" w:hint="cs"/>
          <w:b/>
          <w:bCs/>
          <w:position w:val="-10"/>
          <w:sz w:val="36"/>
          <w:szCs w:val="36"/>
          <w:rtl/>
          <w:lang w:bidi="fa-IR"/>
        </w:rPr>
        <w:t>هايش براي آموختن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«مرگ خيلي آسان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تواند الآن به سراغ من بيايد. اما من تا وقتي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توانم زندگي كنم نبايد به پيشواز مرگ بروم. البته اگر يك وقتي ناچار با مرگ روبه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رو شدم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شوم مهم نيست . مهم اين است كه زندگي يا مرگ من چه اثري در زندگي ديگران داشته باشد»</w:t>
      </w:r>
    </w:p>
    <w:p w:rsidR="00F77487" w:rsidRDefault="00F77487" w:rsidP="00F77487">
      <w:pPr>
        <w:pStyle w:val="12"/>
        <w:jc w:val="right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 xml:space="preserve"> صمد بهرنگي - ماهي سياه كوچولو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شهريور ماه سالگرد شهادت صمد بود. بيست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 xml:space="preserve"> و هفتمين سال رفتن آن آموزگار صميمي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 قصه نويس فراموش ناشدني.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دربارة خصوصيات اخلاقي و ارزش كارهاي ادبي صمد بسيار گفته و نوشته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كساني هم كه غري زده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قدري حقير هستند كه حرفشان اصلاًً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حساب نمي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آيد. در نتيجه او در ميان همة نويسندگان معاصر شخصيتي يگانه و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همتا يافته. طوري كه حتي دشمنانش هم سعي دارند وانمود كنند دشمنش نيستند. در حالي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كه صمد نه در زندگي و نه در نوشته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هايش هرگز دشمني خود را با دشمنان مردمش پنهان نكرد. صريح، ساده، و بدون رودربايستي موضع گرفت. مهمتر از آن، عمل كرد. شادروان ساعدي گفته است شاهكار صمد زندگيش بود. بايد اضافه كرد كه مرگش، بهاي خلق اين شاهكار بود.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صمد در سال1318 در تبريز متولد شد. از محلة چرنداب بود و كوچة اسكوليلر. سال1347 هم در همان ديار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شهادت رسيد. يعني كه تنها 29سال توانست زندگي كند. آن طور كه نوشته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 از 18سالگي وارد روستاهاي زادگاه خودش شد. باز هم يعني كه تنها 11سال توانست بنويسد. در عرض اين سالهاي بسيار اندك، توانست با خلق آثار متعدد، نويسنده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اي شود كه از همان زمانها «شروع» شد و هنوز بعد از گذشت نزديك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چهار دهه «تمام» نشده است. و اين در حالي است كه يكي از مباحث جالب و يا دردانگيز، 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هرحال عبرت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آموز، در مورد نويسندگان وطني مسأله جوانمرگي آنان است. مرگ نه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صفت «پايان عمر»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صفت «ته كشيدن خلاقيت». راز اين جاودانه شدن در چيست؟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نظر من قبل از هرچيز در اين است كه او قبل از مرگ، از مرگ عبور كرده بود. او جاودانگي را با نحوة نگاهش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زندگي و مرگ ربوده بود. 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نويسندگاني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خاطر بياوريد كه بعد از چند طلوع و غروب بالكل فراموش شده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خوش درخشيده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 اما شتاب افولشان از سرعت طلوعشان بيشتر بوده. تعبير «حافظ»ي آنها همان «دولت مستعجل» است. يا در يكي دو نوشته اولشان تمام شده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 و يا بعد از خلق اثري ته كشيده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اين قبيل نويسندگان و شاعران البته فرق دارند با آن دسته كه اصلاً زرق و برق اوليه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شان هم رعد و برق تو خالي، اما پر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سر و صدا، است. براي جماعت اخير اين روزنامه، يا آن نشريه يا حتي فلان ارگان و دم و دستگاه دولتي و غير دولتي دور و برشان، سر و صدايي راه انداخته. بعد هم كه خرشان از پل گذشته ولشان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اند. رفته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 سراغ يكي ديگر. اما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 هردليل تاريخ مصرف اين دو دسته نويسنده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اندازة عمر گل يخ است. و بيچاره گل يخ!...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صمد اما رنگي از هيچ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كدام از اين دو دسته نويسنده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ها نداشت. از تيره و تبار شاعران و نويسندگاني بود كه در قدم اول «براي جانش چانه نمي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زد» (از دفاعيات شهيد گلسرخي در دادگاه)  «جنم» ديگري داشت. از جنم رفيق شهيدش «بهروز دهقاني» بود. زير داغ و درفش هم كه 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رفت اصول و پرنسيبهايش را فراموش نمي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كرد.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خصوص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ياد بياوريم كه آن سالها، سالهاي ترس بود و قدرقدرتي شاه و ساواك. هرنويسنده براي اين كه قلمش نلرزد بايد دلش نمي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لرزيد. و براي اين دلش نلرزد بايد اسطوره شكست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ناپذيري ساواك را در ذهن خود 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شكست. چگونه؟ بايد حركت 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كرد. حركت في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نفسه شجاعت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آفرين بود. 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خود نبود كه صمد در انتقاد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عملان 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نوشت: «شماها زياد فكر مي</w:t>
      </w:r>
      <w:r>
        <w:rPr>
          <w:rFonts w:hint="cs"/>
          <w:spacing w:val="0"/>
          <w:lang w:bidi="fa-IR"/>
        </w:rPr>
        <w:t>‌‌</w:t>
      </w:r>
      <w:r>
        <w:rPr>
          <w:rFonts w:hint="cs"/>
          <w:spacing w:val="0"/>
          <w:rtl/>
          <w:lang w:bidi="fa-IR"/>
        </w:rPr>
        <w:t>كنيد، همش كه نبايد فكر كرد، راه كه بيفتيم ترسمان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كلي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ريزد». خود اين طرز فكر جداي از همة چپ و راستهايي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 برايش برشمرد شجاعانه و راهگشا است. نو و بديع است.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خصوص در آن </w:t>
      </w:r>
      <w:r>
        <w:rPr>
          <w:rFonts w:hint="cs"/>
          <w:spacing w:val="0"/>
          <w:rtl/>
          <w:lang w:bidi="fa-IR"/>
        </w:rPr>
        <w:lastRenderedPageBreak/>
        <w:t>سالها. سالهاي وبايي ترس. همه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ترسيدند. نه تنها همه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ترسيدند كه همه، همه را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ترساندند. ساواك هم كارش ترساندن بود. ترس از چه؟ ترس از همه چيز و در رأس همه ترس از مرگ. بنابراين روشنفكر پيشتاز، چه در صحنة عمل سياسي و چه در پهنة ادبيات پيشرو، بايستي از اين مرز سرخ عبور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كرد. بايستي بازي مرگ را خاتمه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داد، و ولو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بهاي نفي خودش راه را براي ديگران بازمي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گشود. صمد و در ادامه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گلسرخي و در ادامه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اش سعيد سلطانپور و ديگران چنين كاري كردند. كاري كه ديگران نتوانستند و يا نخواستند. اين نوع شاعران و نويسندگان ارزشي را تثبيت كردند كه براي همة قلم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دستان معاصر و بعد خودشان عبرت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آموز است.  آنها حفظ «جان» را بهانه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 قرار ندادند تا كه برهمة جبنها و حقارتهاي خودشان پرده بكشند. مهمتر اين كه براي دريوزگي بيش از نيم قرن «زندگي خفيف» از شاه و شيخ برفداكاري و از جان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گذشتگي ديگران مهر باطل نزدند و نگفتند: «با دوستانم از سنين 24ـ 25 سالگي بحث داشتم. دوستان دهه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40 زماني كه اوج انقلابيگري بود. سرانجام در بعد ازظهر يك روز پائيزي در سال1347 كه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اتفاق سياوش كسرايي و سعيد سلطانپور از خيابان صبا پايين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آمديم (ادامه بحثهاي مداوم) بين من و سعيد درگرفت. سياوش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عنوان ميانجي گوش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داد. سرانجام من گفتم: سعيد جان تو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خاطر اين مردم خودت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كشتن بدهي. من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خاطر اين مردم زنده بمانم!» (ازگفتگوي روزنامه شرق با محمود دولت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آبادي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نقل از اطلاعات 4مرداد84). فراست زيادي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خواهد كه بفهميم بحث واقعي بر سر اين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است كه زندگي و مرگت در كنار مردم 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خاطر مردم باشد نه در كنار دشمن مردم و عليه مردم. همان چيزي كه با دو سال زندان ناقابل زمان شاه سر از نامه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نويسي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شهبانو! در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آورد و در زمانة آخوندها هم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كاسه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ليسي خاتمي 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و بعد هم رفسنجاني و در قدمهاي بعد ليسيدن دستهاي تيزدنداني مانند احمدي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نژاد منجر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شود. چنين نويسنده يا شاعر و يا قلمزن و يا فيلمسازي چه دارد كه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مردمش بگويد؟ گيرم كه هزار كتاب هم نوشت. و بيشتر از آن شعر و قصه نوشت و فيلم ساخت. سرنوشت ازراپاند را كه در جستجوي آزادي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خدمت موسوليني درآمد فراموش كرده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ايم؟ تازه ازراپاند نوع صادق و فريب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خورده اين قبيل هنرمندان است. غلط يا درست هم اين قدر پرنسيب داشت كه وقتي بعد از 12سال بازداشت خانگي در آسايشگاههاي رواني آزاد شد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ايتاليا بازگشت و در همان خاك مرد. اما اين عده نه فريب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خورده هستند و نه ناآگاه. تنها و تنها تسليم هستند. مقهور و ذليل و حاضر به پذيرش سلطه دشمن و رنج مردم و ضمناً رند و ناصادق. براي همين از شهيدي مانند سعيد سلطانپور هم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گذرند. براي همين سعي دارند گلسرخي را به فراموشي بسپارند. براي همين ساعدي را دق مرگ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كنند 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روي خودشان هم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آورند. 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حاصل آن كه هرچند اقتضاي زمانه با بوق و كرناهاي پرزرق و برقش اين است كه نظرها را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جاي ديگري متوجه كند اما ما بايد در برابر اين دروغها بايستيم. دروغهايي كه در واقع جعل تاريخ محسوب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شوند. بايد هرچه گفتند و در بوقها دميدند و براي ما توپ و تشر آمدند و كلمات رنگارنگ خرج كردند، جا نزنيم و بپرسيم «گيرم كه همة تجربيات و دستاوردهاي شما درست و گيرم كه صمد و سعيد و خسرو و دكتر ساعدي و بقيه خام خيالاني پرت از مسائل بودند. اما شما بفرماييد بگوييد چه ارزشي را تبليغ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كنيد؟ و راستي كه چگونه از حرمت قلم حرف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زنيد وقتي كه خود اولين و بدترين شكنندة آن هستيد؟ چگونه است كه از شعر سخن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گوييد ولي با سكوت در برابر جاني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ترين جانيان فحشهايتان را نثار انسانهايي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كنيد كه گناهي جز «نه» گفتن در برابر استبداد و اختناق نداشته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اند. 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t>من از صمد آموخته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ام كه هرگاه در ميان موجهاي پرهياهو رگه ترديدي خاطرم را آزرد، آن همه حقارت پيچيده در زرورق «زندگي دوستي» را مقايسه كنم با «جهان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بيني» ماهي سياه كوچولوي صمد كه: «مرگ خيلي آسان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تواند الآن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سراغ من بيايد. اما من تا وقتي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توانم زندگي كنم نبايد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پيشواز مرگ بروم. البته اگر يك وقتي ناچار با مرگ روبه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رو شدم كه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شوم مهم نيست . مهم اين است كه زندگي يا مرگ من چه اثري در زندگي ديگران داشته باشد».</w:t>
      </w:r>
    </w:p>
    <w:p w:rsidR="00F77487" w:rsidRDefault="00F77487" w:rsidP="00F77487">
      <w:pPr>
        <w:pStyle w:val="12"/>
        <w:rPr>
          <w:spacing w:val="0"/>
          <w:rtl/>
          <w:lang w:bidi="fa-IR"/>
        </w:rPr>
      </w:pPr>
      <w:r>
        <w:rPr>
          <w:rFonts w:hint="cs"/>
          <w:spacing w:val="0"/>
          <w:rtl/>
          <w:lang w:bidi="fa-IR"/>
        </w:rPr>
        <w:lastRenderedPageBreak/>
        <w:t>بعد از اين است كه در هفدهم شهريور ماه هرسال، وقتي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صمد فكر 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كنم ديگر نمي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انديشم كه آيا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>راستي در ارس غرق شد يا غرقش كردند. يقيناً او به</w:t>
      </w:r>
      <w:r>
        <w:rPr>
          <w:rFonts w:hint="cs"/>
          <w:spacing w:val="0"/>
          <w:lang w:bidi="fa-IR"/>
        </w:rPr>
        <w:t>‌</w:t>
      </w:r>
      <w:r>
        <w:rPr>
          <w:rFonts w:hint="cs"/>
          <w:spacing w:val="0"/>
          <w:rtl/>
          <w:lang w:bidi="fa-IR"/>
        </w:rPr>
        <w:t xml:space="preserve">پيشواز مرگ نرفته است. اما مهمتر اين است كه از مرگ نهراسيده است. در برابر جلاد زانو نزده و با حقارت و فلاكت گدايي «زندگي» نكرده است. به همين خاطر هم چه در زندگي و چه در مرگ تأثيري بسيار روي همة ما و نسلهاي بعد از ما داشت. </w:t>
      </w:r>
    </w:p>
    <w:p w:rsidR="00F77487" w:rsidRDefault="00F77487" w:rsidP="00F77487">
      <w:pPr>
        <w:pStyle w:val="NoParagraphStyle"/>
        <w:rPr>
          <w:lang w:bidi="fa-IR"/>
        </w:rPr>
      </w:pPr>
      <w:r>
        <w:rPr>
          <w:rFonts w:hint="cs"/>
          <w:rtl/>
          <w:lang w:bidi="fa-IR"/>
        </w:rPr>
        <w:t>ما از او آموختيم كه نوشتن را نوعي انتخاب شهادت بدانيم.</w:t>
      </w:r>
    </w:p>
    <w:p w:rsidR="008A3259" w:rsidRDefault="008A3259"/>
    <w:sectPr w:rsidR="008A3259" w:rsidSect="008A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487"/>
    <w:rsid w:val="008A3259"/>
    <w:rsid w:val="00F7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748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Calibri" w:hAnsi="Calibri" w:cs="WinSoftPro-Medium"/>
      <w:color w:val="000000"/>
      <w:sz w:val="24"/>
      <w:szCs w:val="24"/>
      <w:lang w:bidi="ar-YE"/>
    </w:rPr>
  </w:style>
  <w:style w:type="paragraph" w:customStyle="1" w:styleId="12">
    <w:name w:val="12"/>
    <w:basedOn w:val="NoParagraphStyle"/>
    <w:next w:val="NoParagraphStyle"/>
    <w:uiPriority w:val="99"/>
    <w:rsid w:val="00F77487"/>
    <w:pPr>
      <w:spacing w:line="400" w:lineRule="atLeast"/>
      <w:jc w:val="both"/>
    </w:pPr>
    <w:rPr>
      <w:rFonts w:ascii="Nazanin" w:cs="Nazani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2018-10-22T19:29:00Z</dcterms:created>
  <dcterms:modified xsi:type="dcterms:W3CDTF">2018-10-22T19:29:00Z</dcterms:modified>
</cp:coreProperties>
</file>